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A15F7" w:rsidRDefault="00495290" w:rsidP="0051511B">
      <w:pPr>
        <w:jc w:val="both"/>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What we expect from our Suppliers</w:t>
      </w:r>
    </w:p>
    <w:p w14:paraId="00000003"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September 2017 (updated in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14:paraId="00000004"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Equality and Accessibility</w:t>
      </w:r>
    </w:p>
    <w:p w14:paraId="00000007"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eliminate discrimination, harassment or victimisation of any kind; and</w:t>
      </w:r>
    </w:p>
    <w:p w14:paraId="00000009"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Modern Slavery, Child Labour and Inhumane Treatment</w:t>
      </w:r>
    </w:p>
    <w:p w14:paraId="0000000B" w14:textId="77777777" w:rsidR="00AA15F7" w:rsidRDefault="00495290" w:rsidP="0051511B">
      <w:pPr>
        <w:spacing w:before="120" w:after="120" w:line="240" w:lineRule="auto"/>
        <w:ind w:left="360" w:hanging="360"/>
        <w:jc w:val="both"/>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AA15F7" w:rsidRDefault="00495290" w:rsidP="0051511B">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Subcontractors to use forced, bonded or involuntary prison labour;</w:t>
      </w:r>
    </w:p>
    <w:p w14:paraId="0000000E"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or allow child or slave labour to be used by its Subcontractors;</w:t>
      </w:r>
    </w:p>
    <w:p w14:paraId="00000017"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AA15F7" w:rsidRDefault="00495290" w:rsidP="0051511B">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not make deductions from wages:</w:t>
      </w:r>
    </w:p>
    <w:p w14:paraId="0000001D"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E"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1F"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without expressed permission of the worker concerned;</w:t>
      </w:r>
    </w:p>
    <w:p w14:paraId="0000002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record all disciplinary measures taken against Supplier Staff; and</w:t>
      </w:r>
    </w:p>
    <w:p w14:paraId="00000021"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3"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4"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the working hours of Supplier Staff comply with national laws, and any collective agreements;</w:t>
      </w:r>
    </w:p>
    <w:p w14:paraId="00000025"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ensure that use of overtime used responsibly, taking into account:</w:t>
      </w:r>
    </w:p>
    <w:p w14:paraId="00000027"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8"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frequency; and </w:t>
      </w:r>
    </w:p>
    <w:p w14:paraId="00000029"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A" w14:textId="77777777" w:rsidR="00AA15F7" w:rsidRDefault="00495290" w:rsidP="0051511B">
      <w:pPr>
        <w:tabs>
          <w:tab w:val="left" w:pos="1985"/>
        </w:tabs>
        <w:spacing w:before="120" w:after="120" w:line="240" w:lineRule="auto"/>
        <w:ind w:left="1656" w:hanging="720"/>
        <w:jc w:val="both"/>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418DB9B0" w:rsidR="00AA15F7" w:rsidRPr="0051511B" w:rsidRDefault="00495290" w:rsidP="0051511B">
      <w:pPr>
        <w:pStyle w:val="ListParagraph"/>
        <w:numPr>
          <w:ilvl w:val="1"/>
          <w:numId w:val="1"/>
        </w:numPr>
        <w:tabs>
          <w:tab w:val="left" w:pos="426"/>
        </w:tabs>
        <w:spacing w:before="120" w:after="120" w:line="240" w:lineRule="auto"/>
        <w:jc w:val="both"/>
        <w:rPr>
          <w:rFonts w:ascii="Arial" w:eastAsia="Arial" w:hAnsi="Arial" w:cs="Arial"/>
          <w:sz w:val="24"/>
          <w:szCs w:val="24"/>
        </w:rPr>
      </w:pPr>
      <w:r w:rsidRPr="0051511B">
        <w:rPr>
          <w:rFonts w:ascii="Arial" w:eastAsia="Arial" w:hAnsi="Arial" w:cs="Arial"/>
          <w:sz w:val="24"/>
          <w:szCs w:val="24"/>
        </w:rPr>
        <w:t>The total hours worked in any seven day period shall not exceed 60 hours, except where covered by Paragraph 5.3 below.</w:t>
      </w:r>
    </w:p>
    <w:p w14:paraId="0000002C" w14:textId="77777777" w:rsidR="00AA15F7" w:rsidRPr="0051511B" w:rsidRDefault="00495290" w:rsidP="0051511B">
      <w:pPr>
        <w:keepNext/>
        <w:numPr>
          <w:ilvl w:val="1"/>
          <w:numId w:val="1"/>
        </w:numPr>
        <w:spacing w:before="120" w:after="120" w:line="240" w:lineRule="auto"/>
        <w:ind w:left="900" w:hanging="616"/>
        <w:jc w:val="both"/>
        <w:rPr>
          <w:rFonts w:ascii="Arial" w:eastAsia="Arial" w:hAnsi="Arial" w:cs="Arial"/>
          <w:sz w:val="24"/>
          <w:szCs w:val="24"/>
        </w:rPr>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D"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national law;</w:t>
      </w:r>
    </w:p>
    <w:p w14:paraId="0000002E"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AA15F7" w:rsidRDefault="00495290" w:rsidP="0051511B">
      <w:pPr>
        <w:tabs>
          <w:tab w:val="left" w:pos="1985"/>
          <w:tab w:val="left" w:pos="2410"/>
        </w:tabs>
        <w:spacing w:before="120" w:after="120" w:line="240" w:lineRule="auto"/>
        <w:ind w:left="2410" w:hanging="58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AA15F7" w:rsidRDefault="00495290" w:rsidP="0051511B">
      <w:pPr>
        <w:numPr>
          <w:ilvl w:val="1"/>
          <w:numId w:val="1"/>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AA15F7" w:rsidRDefault="00AA15F7" w:rsidP="0051511B">
      <w:pPr>
        <w:spacing w:after="0" w:line="240" w:lineRule="auto"/>
        <w:jc w:val="both"/>
        <w:rPr>
          <w:rFonts w:ascii="Arial" w:eastAsia="Arial" w:hAnsi="Arial" w:cs="Arial"/>
          <w:color w:val="FFFFFF"/>
          <w:sz w:val="24"/>
          <w:szCs w:val="24"/>
          <w:highlight w:val="cyan"/>
        </w:rPr>
      </w:pPr>
    </w:p>
    <w:p w14:paraId="00000033"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AA15F7" w:rsidRDefault="00495290" w:rsidP="0051511B">
      <w:pPr>
        <w:keepNext/>
        <w:numPr>
          <w:ilvl w:val="1"/>
          <w:numId w:val="1"/>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AA15F7" w:rsidRDefault="005D04E2" w:rsidP="0051511B">
      <w:pPr>
        <w:spacing w:before="120" w:after="120" w:line="240" w:lineRule="auto"/>
        <w:ind w:left="1402" w:hanging="360"/>
        <w:jc w:val="both"/>
        <w:rPr>
          <w:rFonts w:ascii="Arial" w:eastAsia="Arial" w:hAnsi="Arial" w:cs="Arial"/>
          <w:sz w:val="24"/>
          <w:szCs w:val="24"/>
        </w:rPr>
      </w:pPr>
      <w:hyperlink r:id="rId12">
        <w:r w:rsidR="00495290">
          <w:rPr>
            <w:rFonts w:ascii="Arial" w:eastAsia="Arial" w:hAnsi="Arial" w:cs="Arial"/>
            <w:color w:val="0000FF"/>
            <w:sz w:val="24"/>
            <w:szCs w:val="24"/>
            <w:u w:val="single"/>
          </w:rPr>
          <w:t>https://www.gov.uk/government/collections/sustainable-procurement-the-government-buying-standards-gbs</w:t>
        </w:r>
      </w:hyperlink>
    </w:p>
    <w:sectPr w:rsidR="00AA15F7">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F141" w14:textId="77777777" w:rsidR="000069A4" w:rsidRDefault="000069A4">
      <w:pPr>
        <w:spacing w:after="0" w:line="240" w:lineRule="auto"/>
      </w:pPr>
      <w:r>
        <w:separator/>
      </w:r>
    </w:p>
  </w:endnote>
  <w:endnote w:type="continuationSeparator" w:id="0">
    <w:p w14:paraId="0BCC2BD3" w14:textId="77777777" w:rsidR="000069A4" w:rsidRDefault="00006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4145D5A2" w:rsidR="00AA15F7" w:rsidRDefault="005D04E2">
    <w:pPr>
      <w:tabs>
        <w:tab w:val="center" w:pos="4513"/>
        <w:tab w:val="right" w:pos="9026"/>
      </w:tabs>
      <w:spacing w:after="0" w:line="240" w:lineRule="auto"/>
    </w:pPr>
    <w:r>
      <w:rPr>
        <w:noProof/>
      </w:rPr>
      <mc:AlternateContent>
        <mc:Choice Requires="wps">
          <w:drawing>
            <wp:anchor distT="0" distB="0" distL="0" distR="0" simplePos="0" relativeHeight="251659264" behindDoc="0" locked="0" layoutInCell="1" allowOverlap="1" wp14:anchorId="2F216E83" wp14:editId="4BAA19D2">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B9D826" w14:textId="1BA608BE" w:rsidR="005D04E2" w:rsidRPr="005D04E2" w:rsidRDefault="005D04E2" w:rsidP="005D04E2">
                          <w:pPr>
                            <w:spacing w:after="0"/>
                            <w:rPr>
                              <w:noProof/>
                              <w:color w:val="000000"/>
                              <w:sz w:val="20"/>
                              <w:szCs w:val="20"/>
                            </w:rPr>
                          </w:pPr>
                          <w:r w:rsidRPr="005D04E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216E83"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3B9D826" w14:textId="1BA608BE" w:rsidR="005D04E2" w:rsidRPr="005D04E2" w:rsidRDefault="005D04E2" w:rsidP="005D04E2">
                    <w:pPr>
                      <w:spacing w:after="0"/>
                      <w:rPr>
                        <w:noProof/>
                        <w:color w:val="000000"/>
                        <w:sz w:val="20"/>
                        <w:szCs w:val="20"/>
                      </w:rPr>
                    </w:pPr>
                    <w:r w:rsidRPr="005D04E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3088839D" w:rsidR="00AA15F7" w:rsidRDefault="005D04E2">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02DE080" wp14:editId="0AA73979">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58622D" w14:textId="1EBB187D" w:rsidR="005D04E2" w:rsidRPr="005D04E2" w:rsidRDefault="005D04E2" w:rsidP="005D04E2">
                          <w:pPr>
                            <w:spacing w:after="0"/>
                            <w:rPr>
                              <w:noProof/>
                              <w:color w:val="000000"/>
                              <w:sz w:val="20"/>
                              <w:szCs w:val="20"/>
                            </w:rPr>
                          </w:pPr>
                          <w:r w:rsidRPr="005D04E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2DE080"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958622D" w14:textId="1EBB187D" w:rsidR="005D04E2" w:rsidRPr="005D04E2" w:rsidRDefault="005D04E2" w:rsidP="005D04E2">
                    <w:pPr>
                      <w:spacing w:after="0"/>
                      <w:rPr>
                        <w:noProof/>
                        <w:color w:val="000000"/>
                        <w:sz w:val="20"/>
                        <w:szCs w:val="20"/>
                      </w:rPr>
                    </w:pPr>
                    <w:r w:rsidRPr="005D04E2">
                      <w:rPr>
                        <w:noProof/>
                        <w:color w:val="000000"/>
                        <w:sz w:val="20"/>
                        <w:szCs w:val="20"/>
                      </w:rPr>
                      <w:t>OFFICIAL</w:t>
                    </w:r>
                  </w:p>
                </w:txbxContent>
              </v:textbox>
              <w10:wrap anchorx="page" anchory="page"/>
            </v:shape>
          </w:pict>
        </mc:Fallback>
      </mc:AlternateContent>
    </w:r>
    <w:r w:rsidR="00495290">
      <w:rPr>
        <w:rFonts w:ascii="Arial" w:eastAsia="Arial" w:hAnsi="Arial" w:cs="Arial"/>
        <w:sz w:val="20"/>
        <w:szCs w:val="20"/>
      </w:rPr>
      <w:t>Framework Ref: RM6217</w:t>
    </w:r>
    <w:r w:rsidR="00495290">
      <w:rPr>
        <w:rFonts w:ascii="Arial" w:eastAsia="Arial" w:hAnsi="Arial" w:cs="Arial"/>
        <w:sz w:val="20"/>
        <w:szCs w:val="20"/>
      </w:rPr>
      <w:tab/>
      <w:t xml:space="preserve">                                           </w:t>
    </w:r>
  </w:p>
  <w:p w14:paraId="00000051" w14:textId="57A1EAB1"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E2E80">
      <w:rPr>
        <w:rFonts w:ascii="Arial" w:eastAsia="Arial" w:hAnsi="Arial" w:cs="Arial"/>
        <w:noProof/>
        <w:sz w:val="20"/>
        <w:szCs w:val="20"/>
      </w:rPr>
      <w:t>1</w:t>
    </w:r>
    <w:r>
      <w:rPr>
        <w:rFonts w:ascii="Arial" w:eastAsia="Arial" w:hAnsi="Arial" w:cs="Arial"/>
        <w:sz w:val="20"/>
        <w:szCs w:val="20"/>
      </w:rPr>
      <w:fldChar w:fldCharType="end"/>
    </w:r>
  </w:p>
  <w:p w14:paraId="00000052" w14:textId="77777777" w:rsidR="00AA15F7" w:rsidRDefault="00495290">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C" w14:textId="057463BB" w:rsidR="00AA15F7" w:rsidRDefault="005D04E2">
    <w:pPr>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5D22A611" wp14:editId="19445120">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1479AB" w14:textId="258C7A80" w:rsidR="005D04E2" w:rsidRPr="005D04E2" w:rsidRDefault="005D04E2" w:rsidP="005D04E2">
                          <w:pPr>
                            <w:spacing w:after="0"/>
                            <w:rPr>
                              <w:noProof/>
                              <w:color w:val="000000"/>
                              <w:sz w:val="20"/>
                              <w:szCs w:val="20"/>
                            </w:rPr>
                          </w:pPr>
                          <w:r w:rsidRPr="005D04E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22A611"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D1479AB" w14:textId="258C7A80" w:rsidR="005D04E2" w:rsidRPr="005D04E2" w:rsidRDefault="005D04E2" w:rsidP="005D04E2">
                    <w:pPr>
                      <w:spacing w:after="0"/>
                      <w:rPr>
                        <w:noProof/>
                        <w:color w:val="000000"/>
                        <w:sz w:val="20"/>
                        <w:szCs w:val="20"/>
                      </w:rPr>
                    </w:pPr>
                    <w:r w:rsidRPr="005D04E2">
                      <w:rPr>
                        <w:noProof/>
                        <w:color w:val="000000"/>
                        <w:sz w:val="20"/>
                        <w:szCs w:val="20"/>
                      </w:rPr>
                      <w:t>OFFICIAL</w:t>
                    </w:r>
                  </w:p>
                </w:txbxContent>
              </v:textbox>
              <w10:wrap anchorx="page" anchory="page"/>
            </v:shape>
          </w:pict>
        </mc:Fallback>
      </mc:AlternateContent>
    </w:r>
  </w:p>
  <w:p w14:paraId="0000004D" w14:textId="77777777" w:rsidR="00AA15F7" w:rsidRDefault="00495290">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AA15F7" w:rsidRDefault="0049529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AA15F7" w:rsidRDefault="0049529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0A99" w14:textId="77777777" w:rsidR="000069A4" w:rsidRDefault="000069A4">
      <w:pPr>
        <w:spacing w:after="0" w:line="240" w:lineRule="auto"/>
      </w:pPr>
      <w:r>
        <w:separator/>
      </w:r>
    </w:p>
  </w:footnote>
  <w:footnote w:type="continuationSeparator" w:id="0">
    <w:p w14:paraId="33F5631E" w14:textId="77777777" w:rsidR="000069A4" w:rsidRDefault="00006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7777777" w:rsidR="00AA15F7" w:rsidRDefault="00AA15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AA15F7" w:rsidRDefault="0049529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AA15F7" w:rsidRDefault="00AA15F7">
    <w:pPr>
      <w:tabs>
        <w:tab w:val="center" w:pos="4513"/>
        <w:tab w:val="right" w:pos="9026"/>
      </w:tabs>
      <w:spacing w:after="0" w:line="240" w:lineRule="auto"/>
    </w:pPr>
  </w:p>
  <w:p w14:paraId="0000004A" w14:textId="77777777" w:rsidR="00AA15F7" w:rsidRDefault="00AA15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2DB7"/>
    <w:multiLevelType w:val="multilevel"/>
    <w:tmpl w:val="20C443D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64A704E"/>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E570682"/>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73460775">
    <w:abstractNumId w:val="0"/>
  </w:num>
  <w:num w:numId="2" w16cid:durableId="432281718">
    <w:abstractNumId w:val="1"/>
  </w:num>
  <w:num w:numId="3" w16cid:durableId="702630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69A4"/>
    <w:rsid w:val="00495290"/>
    <w:rsid w:val="0051511B"/>
    <w:rsid w:val="005D04E2"/>
    <w:rsid w:val="00AA15F7"/>
    <w:rsid w:val="00DE2E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BBDD"/>
  <w15:docId w15:val="{08DFE7C5-B545-4F9C-A256-3DDB73AD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15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dernslaveryhelpline.org/repor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u0xOM9nAWzNOOrsNRJ6cGMhQsg==">AMUW2mX2PprMDkisaRsYS5Nl+xy9bp5EoZFVp6yJcbHhc93eHw6taPTjm/E8YD9o8ajn/RhlzlVQECG4x3nLGAaCOQ4AZY3wllo/bwYcO5TnAsvgQ0cWGDaFfhMej6OS0M9SDX+xvDRhd4QBpQAp1kXF4iQTbdd3tISD5BNcAEC719t4oTDfC9PGwW/fa59XR3H0JdmO4+ULfsyseUVXSWL3XflIfm7J82wv+Co0eJrT3+8oGfBq7Mn9F8Q+3jGGuRs87VImKLg6MxFHS0//Uo3bE1dm+LhJi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7DFC5-291D-46B9-874F-8D47C2D680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A3B0756-6E75-442E-B6A6-3613BBC54FCC}">
  <ds:schemaRefs>
    <ds:schemaRef ds:uri="http://schemas.microsoft.com/sharepoint/v3/contenttype/forms"/>
  </ds:schemaRefs>
</ds:datastoreItem>
</file>

<file path=customXml/itemProps4.xml><?xml version="1.0" encoding="utf-8"?>
<ds:datastoreItem xmlns:ds="http://schemas.openxmlformats.org/officeDocument/2006/customXml" ds:itemID="{08D919B7-D42E-4D70-B53E-4B96BDDF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949</Words>
  <Characters>5411</Characters>
  <Application>Microsoft Office Word</Application>
  <DocSecurity>0</DocSecurity>
  <Lines>45</Lines>
  <Paragraphs>12</Paragraphs>
  <ScaleCrop>false</ScaleCrop>
  <Company>DACB</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Moore, Catherine (Commercial)</cp:lastModifiedBy>
  <cp:revision>3</cp:revision>
  <dcterms:created xsi:type="dcterms:W3CDTF">2023-02-23T09:49:00Z</dcterms:created>
  <dcterms:modified xsi:type="dcterms:W3CDTF">2023-02-23T09:49:00Z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2023-02-23T09:49:40Z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c20c33fe-7baa-4773-814d-66a24e90b415</vt:lpwstr>
  </property>
  <property fmtid="{D5CDD505-2E9C-101B-9397-08002B2CF9AE}" pid="12" name="MSIP_Label_f9af038e-07b4-4369-a678-c835687cb272_ContentBits">
    <vt:lpwstr>2</vt:lpwstr>
  </property>
</Properties>
</file>